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EA10A2">
        <w:rPr>
          <w:rFonts w:ascii="MiloOT-Medi" w:hAnsi="MiloOT-Medi" w:cstheme="minorHAnsi"/>
          <w:color w:val="00AB96"/>
          <w:sz w:val="16"/>
          <w:szCs w:val="16"/>
        </w:rPr>
      </w:r>
      <w:r w:rsidR="00EA10A2">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EA10A2">
        <w:rPr>
          <w:rFonts w:ascii="MiloOT-Medi" w:hAnsi="MiloOT-Medi"/>
          <w:color w:val="002F5D"/>
          <w:sz w:val="16"/>
          <w:szCs w:val="16"/>
        </w:rPr>
      </w:r>
      <w:r w:rsidR="00EA10A2">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EA10A2">
        <w:rPr>
          <w:rFonts w:ascii="MiloOT-Light" w:hAnsi="MiloOT-Light"/>
          <w:color w:val="002F5D"/>
          <w:sz w:val="16"/>
          <w:szCs w:val="16"/>
        </w:rPr>
      </w:r>
      <w:r w:rsidR="00EA10A2">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EA10A2">
        <w:rPr>
          <w:rFonts w:ascii="MiloOT-Light" w:hAnsi="MiloOT-Light"/>
          <w:color w:val="002F5D"/>
          <w:sz w:val="16"/>
          <w:szCs w:val="16"/>
        </w:rPr>
      </w:r>
      <w:r w:rsidR="00EA10A2">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EA10A2">
        <w:rPr>
          <w:rFonts w:ascii="MiloOT-Light" w:hAnsi="MiloOT-Light"/>
          <w:color w:val="002F5D"/>
          <w:sz w:val="16"/>
          <w:szCs w:val="16"/>
        </w:rPr>
      </w:r>
      <w:r w:rsidR="00EA10A2">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EA10A2">
        <w:rPr>
          <w:rFonts w:ascii="MiloOT-Light" w:hAnsi="MiloOT-Light"/>
          <w:color w:val="002F5D"/>
          <w:sz w:val="16"/>
          <w:szCs w:val="16"/>
        </w:rPr>
      </w:r>
      <w:r w:rsidR="00EA10A2">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rsidR="00567C1E" w:rsidRDefault="006F3902"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rsidR="001B3813" w:rsidRPr="00517BAC" w:rsidRDefault="001B3813" w:rsidP="001B3813">
      <w:pPr>
        <w:framePr w:w="1814" w:h="2405" w:hRule="exact" w:wrap="around" w:vAnchor="page" w:hAnchor="page" w:x="9753" w:y="1532"/>
        <w:rPr>
          <w:rFonts w:ascii="Helvetica" w:hAnsi="Helvetica"/>
          <w:b/>
          <w:sz w:val="48"/>
          <w:szCs w:val="48"/>
        </w:rPr>
      </w:pPr>
    </w:p>
    <w:p w:rsidR="00DD75CD" w:rsidRPr="00BC3231" w:rsidRDefault="00054192" w:rsidP="00DD75CD">
      <w:pPr>
        <w:rPr>
          <w:rFonts w:ascii="MiloOT-Medi" w:hAnsi="MiloOT-Medi"/>
          <w:b/>
          <w:noProof/>
          <w:sz w:val="40"/>
          <w:szCs w:val="40"/>
        </w:rPr>
      </w:pPr>
      <w:r>
        <w:rPr>
          <w:rFonts w:ascii="Helvetica" w:hAnsi="Helvetica"/>
          <w:b/>
          <w:noProof/>
          <w:sz w:val="48"/>
          <w:szCs w:val="48"/>
        </w:rPr>
        <w:drawing>
          <wp:anchor distT="0" distB="0" distL="114300" distR="114300" simplePos="0" relativeHeight="251658240" behindDoc="0" locked="0" layoutInCell="1" allowOverlap="1" wp14:anchorId="00811F0C" wp14:editId="7490CFDF">
            <wp:simplePos x="0" y="0"/>
            <wp:positionH relativeFrom="column">
              <wp:posOffset>3945255</wp:posOffset>
            </wp:positionH>
            <wp:positionV relativeFrom="paragraph">
              <wp:posOffset>-167640</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r w:rsidR="00DD75CD" w:rsidRPr="00BC3231">
        <w:rPr>
          <w:rFonts w:ascii="MiloOT-Medi" w:hAnsi="MiloOT-Medi"/>
          <w:b/>
          <w:noProof/>
          <w:sz w:val="40"/>
          <w:szCs w:val="40"/>
        </w:rPr>
        <w:t>Pressemeldung</w:t>
      </w: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596431" w:rsidP="00054192">
      <w:pPr>
        <w:spacing w:after="60" w:line="280" w:lineRule="exact"/>
        <w:ind w:right="-28"/>
        <w:rPr>
          <w:b/>
        </w:rPr>
      </w:pPr>
      <w:r w:rsidRPr="00BC3231">
        <w:rPr>
          <w:sz w:val="21"/>
          <w:szCs w:val="21"/>
        </w:rPr>
        <w:lastRenderedPageBreak/>
        <w:fldChar w:fldCharType="begin"/>
      </w:r>
      <w:r w:rsidR="00DD75CD" w:rsidRPr="00BC3231">
        <w:rPr>
          <w:sz w:val="21"/>
          <w:szCs w:val="21"/>
        </w:rPr>
        <w:instrText xml:space="preserve"> CREATEDATE  \@ "d. MMMM yyyy"  \* MERGEFORMAT </w:instrText>
      </w:r>
      <w:r w:rsidRPr="00BC3231">
        <w:rPr>
          <w:sz w:val="21"/>
          <w:szCs w:val="21"/>
        </w:rPr>
        <w:fldChar w:fldCharType="separate"/>
      </w:r>
      <w:r w:rsidR="00EA10A2">
        <w:rPr>
          <w:noProof/>
          <w:sz w:val="21"/>
          <w:szCs w:val="21"/>
        </w:rPr>
        <w:t>4. März 2021</w:t>
      </w:r>
      <w:r w:rsidRPr="00BC3231">
        <w:rPr>
          <w:sz w:val="21"/>
          <w:szCs w:val="21"/>
        </w:rPr>
        <w:fldChar w:fldCharType="end"/>
      </w: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F064BE" w:rsidRPr="00054192" w:rsidRDefault="00F064BE" w:rsidP="00054192">
      <w:pPr>
        <w:spacing w:after="120" w:line="300" w:lineRule="exact"/>
        <w:ind w:right="-28"/>
        <w:jc w:val="both"/>
        <w:rPr>
          <w:b/>
          <w:i/>
          <w:sz w:val="24"/>
          <w:szCs w:val="21"/>
        </w:rPr>
      </w:pPr>
      <w:bookmarkStart w:id="4" w:name="Anschrift"/>
      <w:bookmarkEnd w:id="4"/>
      <w:proofErr w:type="spellStart"/>
      <w:r w:rsidRPr="00054192">
        <w:rPr>
          <w:b/>
          <w:sz w:val="24"/>
          <w:szCs w:val="21"/>
        </w:rPr>
        <w:lastRenderedPageBreak/>
        <w:t>Restart</w:t>
      </w:r>
      <w:proofErr w:type="spellEnd"/>
      <w:r w:rsidRPr="00054192">
        <w:rPr>
          <w:b/>
          <w:sz w:val="24"/>
          <w:szCs w:val="21"/>
        </w:rPr>
        <w:t xml:space="preserve"> des stationären Handels auf den Sankt Nimmerleinstag verschoben</w:t>
      </w:r>
      <w:r w:rsidR="00ED2383" w:rsidRPr="00054192">
        <w:rPr>
          <w:b/>
          <w:sz w:val="24"/>
          <w:szCs w:val="21"/>
        </w:rPr>
        <w:t>?</w:t>
      </w:r>
    </w:p>
    <w:p w:rsidR="00DD75CD" w:rsidRPr="00F71684" w:rsidRDefault="007F71FE" w:rsidP="00054192">
      <w:pPr>
        <w:spacing w:after="120" w:line="300" w:lineRule="exact"/>
        <w:ind w:right="-28"/>
        <w:jc w:val="both"/>
        <w:rPr>
          <w:b/>
          <w:sz w:val="21"/>
          <w:szCs w:val="21"/>
        </w:rPr>
      </w:pPr>
      <w:r>
        <w:rPr>
          <w:b/>
          <w:sz w:val="21"/>
          <w:szCs w:val="21"/>
        </w:rPr>
        <w:t xml:space="preserve">Der </w:t>
      </w:r>
      <w:r w:rsidR="00ED2383">
        <w:rPr>
          <w:b/>
          <w:sz w:val="21"/>
          <w:szCs w:val="21"/>
        </w:rPr>
        <w:t>Non-Food-</w:t>
      </w:r>
      <w:r>
        <w:rPr>
          <w:b/>
          <w:sz w:val="21"/>
          <w:szCs w:val="21"/>
        </w:rPr>
        <w:t xml:space="preserve">Handel wird auch weiterhin großflächig geschlossen bleiben. Click &amp; </w:t>
      </w:r>
      <w:proofErr w:type="spellStart"/>
      <w:r>
        <w:rPr>
          <w:b/>
          <w:sz w:val="21"/>
          <w:szCs w:val="21"/>
        </w:rPr>
        <w:t>Meet</w:t>
      </w:r>
      <w:proofErr w:type="spellEnd"/>
      <w:r>
        <w:rPr>
          <w:b/>
          <w:sz w:val="21"/>
          <w:szCs w:val="21"/>
        </w:rPr>
        <w:t xml:space="preserve"> ist nur für wenige beratungsintensive Bereiche sinnvoll</w:t>
      </w:r>
      <w:r w:rsidR="00ED2383">
        <w:rPr>
          <w:b/>
          <w:sz w:val="21"/>
          <w:szCs w:val="21"/>
        </w:rPr>
        <w:t>.</w:t>
      </w:r>
    </w:p>
    <w:p w:rsidR="00F71684" w:rsidRDefault="003D6207" w:rsidP="00054192">
      <w:pPr>
        <w:spacing w:before="60" w:line="360" w:lineRule="auto"/>
        <w:ind w:right="-28"/>
        <w:jc w:val="both"/>
        <w:rPr>
          <w:sz w:val="21"/>
          <w:szCs w:val="21"/>
        </w:rPr>
      </w:pPr>
      <w:r>
        <w:rPr>
          <w:sz w:val="21"/>
          <w:szCs w:val="21"/>
        </w:rPr>
        <w:t xml:space="preserve">Während u.a. </w:t>
      </w:r>
      <w:r w:rsidRPr="003D6207">
        <w:rPr>
          <w:sz w:val="21"/>
          <w:szCs w:val="21"/>
        </w:rPr>
        <w:t>Buchhandlungen, Blumengeschäfte</w:t>
      </w:r>
      <w:r>
        <w:rPr>
          <w:sz w:val="21"/>
          <w:szCs w:val="21"/>
        </w:rPr>
        <w:t>,</w:t>
      </w:r>
      <w:r w:rsidRPr="003D6207">
        <w:rPr>
          <w:sz w:val="21"/>
          <w:szCs w:val="21"/>
        </w:rPr>
        <w:t xml:space="preserve"> Gartenmärkte </w:t>
      </w:r>
      <w:r>
        <w:rPr>
          <w:sz w:val="21"/>
          <w:szCs w:val="21"/>
        </w:rPr>
        <w:t xml:space="preserve">und körpernahe Dienstleistungen </w:t>
      </w:r>
      <w:r w:rsidRPr="003D6207">
        <w:rPr>
          <w:sz w:val="21"/>
          <w:szCs w:val="21"/>
        </w:rPr>
        <w:t>zukünftig einheitlich in</w:t>
      </w:r>
      <w:r>
        <w:rPr>
          <w:sz w:val="21"/>
          <w:szCs w:val="21"/>
        </w:rPr>
        <w:t xml:space="preserve"> </w:t>
      </w:r>
      <w:r w:rsidRPr="003D6207">
        <w:rPr>
          <w:sz w:val="21"/>
          <w:szCs w:val="21"/>
        </w:rPr>
        <w:t>allen Bundesländern dem Einzelhandel des täglichen Bedarfs</w:t>
      </w:r>
      <w:r>
        <w:rPr>
          <w:sz w:val="21"/>
          <w:szCs w:val="21"/>
        </w:rPr>
        <w:t xml:space="preserve"> zugerechnet werden, muss sich ein Gros des stationären Fachhandels weiterhin der </w:t>
      </w:r>
      <w:bookmarkStart w:id="5" w:name="_GoBack"/>
      <w:bookmarkEnd w:id="5"/>
      <w:r>
        <w:rPr>
          <w:sz w:val="21"/>
          <w:szCs w:val="21"/>
        </w:rPr>
        <w:t>Inzidenzwertpolitik beugen. Eine zeitnahe Öffnungsperspektive bleibt nach wie vor in weiter Ferne</w:t>
      </w:r>
      <w:r w:rsidR="008D36EF">
        <w:rPr>
          <w:sz w:val="21"/>
          <w:szCs w:val="21"/>
        </w:rPr>
        <w:t>, das Ostergeschäft wird auch dieses Jahr für die Meh</w:t>
      </w:r>
      <w:r w:rsidR="00ED2383">
        <w:rPr>
          <w:sz w:val="21"/>
          <w:szCs w:val="21"/>
        </w:rPr>
        <w:t>rheit der Non-Food-Händler nur unzureichend</w:t>
      </w:r>
      <w:r w:rsidR="008D36EF">
        <w:rPr>
          <w:sz w:val="21"/>
          <w:szCs w:val="21"/>
        </w:rPr>
        <w:t xml:space="preserve"> stattfinden</w:t>
      </w:r>
      <w:r>
        <w:rPr>
          <w:sz w:val="21"/>
          <w:szCs w:val="21"/>
        </w:rPr>
        <w:t xml:space="preserve">. </w:t>
      </w:r>
      <w:r w:rsidR="008D36EF">
        <w:rPr>
          <w:sz w:val="21"/>
          <w:szCs w:val="21"/>
        </w:rPr>
        <w:t xml:space="preserve">Die für eine Öffnung der Geschäfte vorgeschriebene </w:t>
      </w:r>
      <w:r w:rsidR="00DC450A">
        <w:rPr>
          <w:sz w:val="21"/>
          <w:szCs w:val="21"/>
        </w:rPr>
        <w:t>stabile Inzidenz von 50 ist f</w:t>
      </w:r>
      <w:r w:rsidR="008D36EF">
        <w:rPr>
          <w:sz w:val="21"/>
          <w:szCs w:val="21"/>
        </w:rPr>
        <w:t>lächendeckend in nä</w:t>
      </w:r>
      <w:r w:rsidR="00DC450A">
        <w:rPr>
          <w:sz w:val="21"/>
          <w:szCs w:val="21"/>
        </w:rPr>
        <w:t>chster Zeit nicht in Sichtweite</w:t>
      </w:r>
      <w:r w:rsidR="001324C5">
        <w:rPr>
          <w:sz w:val="21"/>
          <w:szCs w:val="21"/>
        </w:rPr>
        <w:t>.</w:t>
      </w:r>
      <w:r w:rsidR="00ED2383">
        <w:rPr>
          <w:sz w:val="21"/>
          <w:szCs w:val="21"/>
        </w:rPr>
        <w:t xml:space="preserve"> </w:t>
      </w:r>
      <w:r w:rsidR="008D36EF">
        <w:rPr>
          <w:sz w:val="21"/>
          <w:szCs w:val="21"/>
        </w:rPr>
        <w:t xml:space="preserve">Click &amp; </w:t>
      </w:r>
      <w:proofErr w:type="spellStart"/>
      <w:r w:rsidR="008D36EF">
        <w:rPr>
          <w:sz w:val="21"/>
          <w:szCs w:val="21"/>
        </w:rPr>
        <w:t>Meet</w:t>
      </w:r>
      <w:proofErr w:type="spellEnd"/>
      <w:r w:rsidR="008D36EF">
        <w:rPr>
          <w:sz w:val="21"/>
          <w:szCs w:val="21"/>
        </w:rPr>
        <w:t xml:space="preserve"> </w:t>
      </w:r>
      <w:r w:rsidR="00ED2383">
        <w:rPr>
          <w:sz w:val="21"/>
          <w:szCs w:val="21"/>
        </w:rPr>
        <w:t>ist</w:t>
      </w:r>
      <w:r w:rsidR="00DC450A">
        <w:rPr>
          <w:sz w:val="21"/>
          <w:szCs w:val="21"/>
        </w:rPr>
        <w:t xml:space="preserve"> nur bei wenigen beratungsintensi</w:t>
      </w:r>
      <w:r w:rsidR="00ED2383">
        <w:rPr>
          <w:sz w:val="21"/>
          <w:szCs w:val="21"/>
        </w:rPr>
        <w:t>ven Sortimenten sinnvoll, deckt</w:t>
      </w:r>
      <w:r w:rsidR="008D36EF">
        <w:rPr>
          <w:sz w:val="21"/>
          <w:szCs w:val="21"/>
        </w:rPr>
        <w:t xml:space="preserve"> für die meisten Händler </w:t>
      </w:r>
      <w:r w:rsidR="00DC450A">
        <w:rPr>
          <w:sz w:val="21"/>
          <w:szCs w:val="21"/>
        </w:rPr>
        <w:t xml:space="preserve">allerdings nicht einmal die Fixkosten ab. </w:t>
      </w:r>
      <w:r w:rsidR="00DC450A" w:rsidRPr="00DC450A">
        <w:rPr>
          <w:sz w:val="21"/>
          <w:szCs w:val="21"/>
        </w:rPr>
        <w:t>Der Handelsverband Wohnen und Büro (HWB) fordert eine sofortige Öffnung des stationären</w:t>
      </w:r>
      <w:r w:rsidR="00DC450A">
        <w:rPr>
          <w:sz w:val="21"/>
          <w:szCs w:val="21"/>
        </w:rPr>
        <w:t xml:space="preserve"> Fachhandels unte</w:t>
      </w:r>
      <w:r w:rsidR="00B34923">
        <w:rPr>
          <w:sz w:val="21"/>
          <w:szCs w:val="21"/>
        </w:rPr>
        <w:t xml:space="preserve">r Beachtung der Hygiene- und Abstandsregeln. </w:t>
      </w:r>
    </w:p>
    <w:p w:rsidR="00F71684" w:rsidRDefault="00B34923" w:rsidP="00054192">
      <w:pPr>
        <w:spacing w:before="60" w:line="360" w:lineRule="auto"/>
        <w:ind w:right="-28"/>
        <w:jc w:val="both"/>
        <w:rPr>
          <w:sz w:val="21"/>
          <w:szCs w:val="21"/>
        </w:rPr>
      </w:pPr>
      <w:r>
        <w:rPr>
          <w:sz w:val="21"/>
          <w:szCs w:val="21"/>
        </w:rPr>
        <w:t xml:space="preserve">„Die Beschlüsse des gestrigen Corona-Gipfels sind für unsere Fachhändler niederschmetternd und existenzzerstörend“, erläutert HWB-Geschäftsführer Christian Haeser. „Die Erfahrung </w:t>
      </w:r>
      <w:r w:rsidR="00ED2383">
        <w:rPr>
          <w:sz w:val="21"/>
          <w:szCs w:val="21"/>
        </w:rPr>
        <w:t xml:space="preserve">vor dem zweitem harten </w:t>
      </w:r>
      <w:proofErr w:type="spellStart"/>
      <w:r w:rsidR="00ED2383">
        <w:rPr>
          <w:sz w:val="21"/>
          <w:szCs w:val="21"/>
        </w:rPr>
        <w:t>Lockdown</w:t>
      </w:r>
      <w:proofErr w:type="spellEnd"/>
      <w:r w:rsidR="00ED2383">
        <w:rPr>
          <w:sz w:val="21"/>
          <w:szCs w:val="21"/>
        </w:rPr>
        <w:t xml:space="preserve"> hat gezeigt, dass vom Non-Food-Sektor</w:t>
      </w:r>
      <w:r>
        <w:rPr>
          <w:sz w:val="21"/>
          <w:szCs w:val="21"/>
        </w:rPr>
        <w:t xml:space="preserve"> kein e</w:t>
      </w:r>
      <w:r w:rsidR="00ED2383">
        <w:rPr>
          <w:sz w:val="21"/>
          <w:szCs w:val="21"/>
        </w:rPr>
        <w:t>rhöhtes Infektionsrisiko ausging</w:t>
      </w:r>
      <w:r>
        <w:rPr>
          <w:sz w:val="21"/>
          <w:szCs w:val="21"/>
        </w:rPr>
        <w:t xml:space="preserve">. </w:t>
      </w:r>
      <w:r w:rsidR="00ED2383">
        <w:rPr>
          <w:sz w:val="21"/>
          <w:szCs w:val="21"/>
        </w:rPr>
        <w:t>AHA+CL wurde</w:t>
      </w:r>
      <w:r w:rsidR="00F064BE">
        <w:rPr>
          <w:sz w:val="21"/>
          <w:szCs w:val="21"/>
        </w:rPr>
        <w:t xml:space="preserve"> sowohl vom stationären Handel </w:t>
      </w:r>
      <w:r w:rsidR="00054192">
        <w:rPr>
          <w:sz w:val="21"/>
          <w:szCs w:val="21"/>
        </w:rPr>
        <w:t>als auch vom Verbraucher vorbildlich befolgt</w:t>
      </w:r>
      <w:r w:rsidR="00F064BE">
        <w:rPr>
          <w:sz w:val="21"/>
          <w:szCs w:val="21"/>
        </w:rPr>
        <w:t xml:space="preserve">. </w:t>
      </w:r>
      <w:r>
        <w:rPr>
          <w:sz w:val="21"/>
          <w:szCs w:val="21"/>
        </w:rPr>
        <w:t>Bund und Länder müssen dringend von ihrer In</w:t>
      </w:r>
      <w:r w:rsidR="00ED2383">
        <w:rPr>
          <w:sz w:val="21"/>
          <w:szCs w:val="21"/>
        </w:rPr>
        <w:t>zidenzpolitik abweichen und</w:t>
      </w:r>
      <w:r>
        <w:rPr>
          <w:sz w:val="21"/>
          <w:szCs w:val="21"/>
        </w:rPr>
        <w:t xml:space="preserve"> sich vers</w:t>
      </w:r>
      <w:r w:rsidR="006C7A10">
        <w:rPr>
          <w:sz w:val="21"/>
          <w:szCs w:val="21"/>
        </w:rPr>
        <w:t>tärkt auf die Kontaktverfolgung</w:t>
      </w:r>
      <w:r>
        <w:rPr>
          <w:sz w:val="21"/>
          <w:szCs w:val="21"/>
        </w:rPr>
        <w:t xml:space="preserve"> konze</w:t>
      </w:r>
      <w:r w:rsidR="003318FF">
        <w:rPr>
          <w:sz w:val="21"/>
          <w:szCs w:val="21"/>
        </w:rPr>
        <w:t xml:space="preserve">ntrieren. </w:t>
      </w:r>
      <w:r w:rsidR="001324C5">
        <w:rPr>
          <w:sz w:val="21"/>
          <w:szCs w:val="21"/>
        </w:rPr>
        <w:t>Der Fachhandel ist gefangen</w:t>
      </w:r>
      <w:r w:rsidR="00F064BE">
        <w:rPr>
          <w:sz w:val="21"/>
          <w:szCs w:val="21"/>
        </w:rPr>
        <w:t xml:space="preserve"> im ´Teufelskreis der Inzidenz´: </w:t>
      </w:r>
      <w:r w:rsidR="006C7A10">
        <w:rPr>
          <w:sz w:val="21"/>
          <w:szCs w:val="21"/>
        </w:rPr>
        <w:t xml:space="preserve">Schnelltests werden zur Aufdeckung von Infektionsketten beitragen, aber folgemäßig wird mit zunehmender Testanzahl der Inzidenzwert steigen. Wenn die </w:t>
      </w:r>
      <w:r w:rsidR="00054192">
        <w:rPr>
          <w:sz w:val="21"/>
          <w:szCs w:val="21"/>
        </w:rPr>
        <w:t>´</w:t>
      </w:r>
      <w:r w:rsidR="006C7A10">
        <w:rPr>
          <w:sz w:val="21"/>
          <w:szCs w:val="21"/>
        </w:rPr>
        <w:t>magische 100</w:t>
      </w:r>
      <w:r w:rsidR="00054192">
        <w:rPr>
          <w:sz w:val="21"/>
          <w:szCs w:val="21"/>
        </w:rPr>
        <w:t>´ über</w:t>
      </w:r>
      <w:r w:rsidR="006C7A10">
        <w:rPr>
          <w:sz w:val="21"/>
          <w:szCs w:val="21"/>
        </w:rPr>
        <w:t>schritten wird, tritt die Notfallbremse in</w:t>
      </w:r>
      <w:r w:rsidR="00054192">
        <w:rPr>
          <w:sz w:val="21"/>
          <w:szCs w:val="21"/>
        </w:rPr>
        <w:t xml:space="preserve"> K</w:t>
      </w:r>
      <w:r w:rsidR="006C7A10">
        <w:rPr>
          <w:sz w:val="21"/>
          <w:szCs w:val="21"/>
        </w:rPr>
        <w:t>raft und könnte so zur erneuten Geschäftsschließung führen</w:t>
      </w:r>
      <w:r w:rsidR="001324C5">
        <w:rPr>
          <w:sz w:val="21"/>
          <w:szCs w:val="21"/>
        </w:rPr>
        <w:t xml:space="preserve">“, so Haeser weiter. </w:t>
      </w:r>
    </w:p>
    <w:p w:rsidR="00CD670C" w:rsidRPr="00054192" w:rsidRDefault="00CD670C" w:rsidP="00054192">
      <w:pPr>
        <w:spacing w:line="240" w:lineRule="exact"/>
        <w:ind w:right="-28"/>
        <w:jc w:val="both"/>
        <w:rPr>
          <w:sz w:val="14"/>
          <w:szCs w:val="14"/>
        </w:rPr>
      </w:pPr>
      <w:r w:rsidRPr="00054192">
        <w:rPr>
          <w:sz w:val="14"/>
          <w:szCs w:val="14"/>
        </w:rPr>
        <w:t>Der Handelsverband Wohnen und Büro ist die Dachorganisation des Handelsverbandes Möbel und Küchen (BVDM), des Handelsverbandes Büro und Schreibkultur (HBS)</w:t>
      </w:r>
      <w:r w:rsidR="009E0978" w:rsidRPr="00054192">
        <w:rPr>
          <w:sz w:val="14"/>
          <w:szCs w:val="14"/>
        </w:rPr>
        <w:t xml:space="preserve"> sowie</w:t>
      </w:r>
      <w:r w:rsidRPr="00054192">
        <w:rPr>
          <w:sz w:val="14"/>
          <w:szCs w:val="14"/>
        </w:rPr>
        <w:t xml:space="preserve"> des Handelsverbandes Koch- und Tischkultur (GPK). Er ist die berufspolitische und fachliche Interessenvertretung des Fachhandels der entsprechenden Branchen in Deutschland. Der Verband vertritt die Interessen von rund 15.000 Unternehmen. </w:t>
      </w:r>
    </w:p>
    <w:p w:rsidR="00CD670C" w:rsidRPr="00054192" w:rsidRDefault="00CD670C" w:rsidP="00054192">
      <w:pPr>
        <w:spacing w:before="120" w:line="240" w:lineRule="exact"/>
        <w:ind w:right="-28"/>
        <w:jc w:val="both"/>
        <w:rPr>
          <w:sz w:val="14"/>
          <w:szCs w:val="14"/>
        </w:rPr>
      </w:pPr>
      <w:r w:rsidRPr="00054192">
        <w:rPr>
          <w:sz w:val="14"/>
          <w:szCs w:val="14"/>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sectPr w:rsidR="00CD670C" w:rsidRPr="00054192"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902" w:rsidRDefault="006F3902">
      <w:r>
        <w:separator/>
      </w:r>
    </w:p>
  </w:endnote>
  <w:endnote w:type="continuationSeparator" w:id="0">
    <w:p w:rsidR="006F3902" w:rsidRDefault="006F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altName w:val="Calibr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altName w:val="Calibri"/>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902" w:rsidRDefault="006F3902">
      <w:r>
        <w:separator/>
      </w:r>
    </w:p>
  </w:footnote>
  <w:footnote w:type="continuationSeparator" w:id="0">
    <w:p w:rsidR="006F3902" w:rsidRDefault="006F39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054192">
          <w:rPr>
            <w:noProof/>
          </w:rPr>
          <w:t>2</w:t>
        </w:r>
        <w:r>
          <w:rPr>
            <w:noProof/>
          </w:rPr>
          <w:fldChar w:fldCharType="end"/>
        </w:r>
      </w:p>
    </w:sdtContent>
  </w:sdt>
  <w:p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902"/>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4192"/>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24C5"/>
    <w:rsid w:val="00135A57"/>
    <w:rsid w:val="00137203"/>
    <w:rsid w:val="0014229D"/>
    <w:rsid w:val="00143742"/>
    <w:rsid w:val="00164E76"/>
    <w:rsid w:val="00166C96"/>
    <w:rsid w:val="0017046B"/>
    <w:rsid w:val="001753F3"/>
    <w:rsid w:val="00180665"/>
    <w:rsid w:val="00181C99"/>
    <w:rsid w:val="00186038"/>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27E1"/>
    <w:rsid w:val="002E4883"/>
    <w:rsid w:val="002F2589"/>
    <w:rsid w:val="002F3211"/>
    <w:rsid w:val="002F51F7"/>
    <w:rsid w:val="002F5B8A"/>
    <w:rsid w:val="003025EE"/>
    <w:rsid w:val="00306AF5"/>
    <w:rsid w:val="00313E2C"/>
    <w:rsid w:val="003228A0"/>
    <w:rsid w:val="00325CDD"/>
    <w:rsid w:val="00327468"/>
    <w:rsid w:val="00330C54"/>
    <w:rsid w:val="003318FF"/>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D6207"/>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C7A10"/>
    <w:rsid w:val="006D09A6"/>
    <w:rsid w:val="006E516E"/>
    <w:rsid w:val="006F1C86"/>
    <w:rsid w:val="006F3902"/>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7F71FE"/>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36EF"/>
    <w:rsid w:val="008D73C0"/>
    <w:rsid w:val="008D763B"/>
    <w:rsid w:val="008D7CC2"/>
    <w:rsid w:val="008E4268"/>
    <w:rsid w:val="008E4D91"/>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4923"/>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5AFF"/>
    <w:rsid w:val="00C474D6"/>
    <w:rsid w:val="00C552F6"/>
    <w:rsid w:val="00C55978"/>
    <w:rsid w:val="00C56063"/>
    <w:rsid w:val="00C611AF"/>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450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10A2"/>
    <w:rsid w:val="00EA6BBE"/>
    <w:rsid w:val="00EB2E79"/>
    <w:rsid w:val="00EC2282"/>
    <w:rsid w:val="00EC2DC9"/>
    <w:rsid w:val="00EC5C8E"/>
    <w:rsid w:val="00ED2383"/>
    <w:rsid w:val="00EE00BE"/>
    <w:rsid w:val="00EF412A"/>
    <w:rsid w:val="00EF6403"/>
    <w:rsid w:val="00F0064C"/>
    <w:rsid w:val="00F064BE"/>
    <w:rsid w:val="00F06663"/>
    <w:rsid w:val="00F07C5D"/>
    <w:rsid w:val="00F07CF8"/>
    <w:rsid w:val="00F13A7F"/>
    <w:rsid w:val="00F15F11"/>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80C221"/>
  <w15:docId w15:val="{086F600C-DA9B-4875-B23A-B7F0B474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HWB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7FB75-D6B1-4279-86B1-BAA763C4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1</Pages>
  <Words>346</Words>
  <Characters>2528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3</cp:revision>
  <cp:lastPrinted>2021-03-04T10:39:00Z</cp:lastPrinted>
  <dcterms:created xsi:type="dcterms:W3CDTF">2021-03-04T10:19:00Z</dcterms:created>
  <dcterms:modified xsi:type="dcterms:W3CDTF">2021-03-04T10:39:00Z</dcterms:modified>
  <cp:contentStatus/>
</cp:coreProperties>
</file>